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</w:t>
      </w:r>
      <w:proofErr w:type="gramEnd"/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курса</w:t>
      </w:r>
      <w:r w:rsidR="006A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«Биология: уровни организации живой материи»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F4D" w:rsidRPr="009C3C25" w:rsidRDefault="007E2F4D" w:rsidP="007E2F4D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7E2F4D" w:rsidRPr="009C3C25" w:rsidRDefault="007E2F4D" w:rsidP="007E2F4D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умениями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7E2F4D" w:rsidRPr="009C3C25" w:rsidRDefault="007E2F4D" w:rsidP="007E2F4D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  с различными источниками информации;</w:t>
      </w:r>
      <w:r w:rsidRPr="009C3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F4D" w:rsidRPr="009C3C25" w:rsidRDefault="007E2F4D" w:rsidP="007E2F4D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7E2F4D" w:rsidRPr="009C3C25" w:rsidRDefault="007E2F4D" w:rsidP="007E2F4D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C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решаемые в процессе обучения биологии в школе:</w:t>
      </w:r>
    </w:p>
    <w:p w:rsidR="007E2F4D" w:rsidRPr="009C3C25" w:rsidRDefault="007E2F4D" w:rsidP="007E2F4D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 </w:t>
      </w:r>
    </w:p>
    <w:p w:rsidR="007E2F4D" w:rsidRPr="009C3C25" w:rsidRDefault="007E2F4D" w:rsidP="007E2F4D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 </w:t>
      </w:r>
    </w:p>
    <w:p w:rsidR="007E2F4D" w:rsidRPr="009C3C25" w:rsidRDefault="007E2F4D" w:rsidP="007E2F4D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школьниками опыта разнообразной практической деятельности, опыта познания и самопознания в процессе изучения окружающего мира; </w:t>
      </w:r>
    </w:p>
    <w:p w:rsidR="007E2F4D" w:rsidRPr="009C3C25" w:rsidRDefault="007E2F4D" w:rsidP="007E2F4D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 </w:t>
      </w:r>
    </w:p>
    <w:p w:rsidR="007E2F4D" w:rsidRPr="009C3C25" w:rsidRDefault="007E2F4D" w:rsidP="007E2F4D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  потребностями региона. 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осуществляется через дополнение традиционных тем федерального компонента 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валеологической составляющими, актуализацию внутрипредметных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связей, конкретизацию общетеоретических положений примерами регионального биоразнообразия.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 подход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Личностно-ориентированный подход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</w:t>
      </w: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компетентностного подхода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обучения школьников биологии в соответствии с государственным образовательным стандартом 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к уровню подготовки выпускников соответствующей ступени образования. Результат образования оценивается системой трех взаимосвязанных компонентов: предметно-информационной, деятельностно-коммуникативной и ценностно-ориентационной.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«Биология» в 10-11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биологии для 10-11 классов программа осуществляет интегрирование общебиологических знаний, в соответствии с процессами жизни того или иного структурного уровня организации живой материи. 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программе еще раз, но в другом виде (в новой ситуации) включаются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и обобщения в соответствии с требованиями образовательного минимума к изучению биологии в полной средней школе на базовом уровне.</w:t>
      </w:r>
      <w:proofErr w:type="gramEnd"/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патриотизма и гражданской ответственности.</w:t>
      </w:r>
    </w:p>
    <w:p w:rsidR="00667C58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Программа на базовом уровне рассчитана</w:t>
      </w:r>
      <w:r w:rsidR="00667C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C58" w:rsidRDefault="00667C58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E2F4D"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D6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E2F4D"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час</w:t>
      </w:r>
      <w:r w:rsidR="00BD6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часа в 10 и 2 ч в 11 классе.</w:t>
      </w:r>
    </w:p>
    <w:p w:rsidR="007E2F4D" w:rsidRPr="009C3C25" w:rsidRDefault="00667C58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</w:t>
      </w:r>
      <w:r w:rsidR="007E2F4D"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68 часов – </w:t>
      </w:r>
      <w:r w:rsidRPr="00667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 в 10 и 1 час в 11 классе</w:t>
      </w:r>
      <w:r w:rsidR="007E2F4D"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BD60B8" w:rsidRDefault="00BD60B8" w:rsidP="007E2F4D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0B8" w:rsidRPr="00667C58" w:rsidRDefault="00BD60B8" w:rsidP="00667C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0B8" w:rsidRDefault="00BD60B8" w:rsidP="007E2F4D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F4D" w:rsidRPr="009C3C25" w:rsidRDefault="007E2F4D" w:rsidP="007E2F4D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484374">
        <w:rPr>
          <w:rFonts w:ascii="Times New Roman" w:hAnsi="Times New Roman" w:cs="Times New Roman"/>
          <w:b/>
          <w:bCs/>
          <w:sz w:val="24"/>
          <w:szCs w:val="24"/>
        </w:rPr>
        <w:t>ичностные результаты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реализации этических установок по отношению к биологическим открытиям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исследованиям и их результатам;</w:t>
      </w:r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сформированности познавательных мотивов, направленных на получение нового знания в области биологии в связи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с будущей профессиональной деятельностью или бытовыми</w:t>
      </w:r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84374">
        <w:rPr>
          <w:rFonts w:ascii="Times New Roman" w:eastAsia="SchoolBookSanPin" w:hAnsi="Times New Roman" w:cs="Times New Roman"/>
          <w:sz w:val="24"/>
          <w:szCs w:val="24"/>
        </w:rPr>
        <w:t xml:space="preserve">проблемами, связанными с сохранением собственного здоровья и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экологической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безопасности.</w:t>
      </w:r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84374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освоения выпускника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ми старшей школы программы по биологии являются:</w:t>
      </w:r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понятий, классифицировать, наблюдать, проводить эксперименты, делать выводы и заключения, структурировать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материал, объяснять, доказывать, защищать свои идеи;</w:t>
      </w:r>
      <w:proofErr w:type="gramEnd"/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-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умение работать с разными источниками биологической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информации: находить биологическую информацию в раз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личных источниках (тексте учебника, научно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популярной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способность выбирать целевые и смысловые установки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в своих действиях и поступках по отношению к живой природе, здоровью своему и окружающих;</w:t>
      </w:r>
    </w:p>
    <w:p w:rsidR="00484374" w:rsidRPr="00484374" w:rsidRDefault="00484374" w:rsidP="0048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умение адекватно использовать речевые средства для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84374" w:rsidRDefault="00484374" w:rsidP="004843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4374">
        <w:rPr>
          <w:rFonts w:ascii="Times New Roman" w:eastAsia="SchoolBookSanPin" w:hAnsi="Times New Roman" w:cs="Times New Roman"/>
          <w:b/>
          <w:bCs/>
          <w:sz w:val="24"/>
          <w:szCs w:val="24"/>
        </w:rPr>
        <w:t>Предметные результаты</w:t>
      </w:r>
    </w:p>
    <w:p w:rsidR="00484374" w:rsidRDefault="00484374" w:rsidP="004843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484374" w:rsidRPr="00484374" w:rsidRDefault="0048437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характеризовать вклад выдающихся ученых в развитие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биологической науки;</w:t>
      </w:r>
    </w:p>
    <w:p w:rsidR="00484374" w:rsidRPr="00484374" w:rsidRDefault="0048437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характеризовать роль биологии в формировании научного мировоззрения;</w:t>
      </w:r>
    </w:p>
    <w:p w:rsidR="00484374" w:rsidRPr="00484374" w:rsidRDefault="0048437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оценивать вклад биологических теорий в формирование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 xml:space="preserve">современной </w:t>
      </w:r>
      <w:proofErr w:type="gramStart"/>
      <w:r w:rsidRPr="00484374">
        <w:rPr>
          <w:rFonts w:ascii="Times New Roman" w:eastAsia="SchoolBookSanPin" w:hAnsi="Times New Roman" w:cs="Times New Roman"/>
          <w:sz w:val="24"/>
          <w:szCs w:val="24"/>
        </w:rPr>
        <w:t>естественно-научной</w:t>
      </w:r>
      <w:proofErr w:type="gramEnd"/>
      <w:r w:rsidRPr="00484374">
        <w:rPr>
          <w:rFonts w:ascii="Times New Roman" w:eastAsia="SchoolBookSanPin" w:hAnsi="Times New Roman" w:cs="Times New Roman"/>
          <w:sz w:val="24"/>
          <w:szCs w:val="24"/>
        </w:rPr>
        <w:t xml:space="preserve"> картины мира;</w:t>
      </w:r>
    </w:p>
    <w:p w:rsidR="00484374" w:rsidRPr="00484374" w:rsidRDefault="0048437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выделять основные свойства живой природы и биологических систем;</w:t>
      </w:r>
    </w:p>
    <w:p w:rsidR="00484374" w:rsidRPr="00484374" w:rsidRDefault="0048437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иметь представление об уровневой организации живой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84374">
        <w:rPr>
          <w:rFonts w:ascii="Times New Roman" w:eastAsia="SchoolBookSanPin" w:hAnsi="Times New Roman" w:cs="Times New Roman"/>
          <w:sz w:val="24"/>
          <w:szCs w:val="24"/>
        </w:rPr>
        <w:t>природы;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приводить доказательства уровневой организации живой природы;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представлять основные методы и этапы научного исследования;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анализировать и оценивать биологическую информацию, получаемую из разных источников.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характеризовать вклад выдающихся ученых в развитие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биологической науки;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характеризовать роль биологии в формировании научного мировоззрения;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 xml:space="preserve">характеризовать содержание клеточной теории и понимать ее роль в формировании современной </w:t>
      </w:r>
      <w:proofErr w:type="gramStart"/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естественно-научной</w:t>
      </w:r>
      <w:proofErr w:type="gramEnd"/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 xml:space="preserve"> картины мира;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знать историю изучения клетки;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иметь представление о клетке как целостной биологической системе; структурной, функциональной и генетической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единице живого;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приводить доказательства (аргументацию) единства живой и неживой природы, родства живых организмов;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сравнивать биологические объекты (химический состав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тел живой и неживой природы, эукариотические и прокариотические клетки, клетки растений, животных и грибов)</w:t>
      </w:r>
    </w:p>
    <w:p w:rsidR="00484374" w:rsidRPr="00484374" w:rsidRDefault="0048437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84374">
        <w:rPr>
          <w:rFonts w:ascii="Times New Roman" w:eastAsia="SchoolBookSanPin" w:hAnsi="Times New Roman" w:cs="Times New Roman"/>
          <w:sz w:val="24"/>
          <w:szCs w:val="24"/>
        </w:rPr>
        <w:t>и формулировать выводы на основе сравнения;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представлять сущность и значение процесса реализации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наследственной информации в клетке;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проводить биологические исследования: ставить опыты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наблюдать и описывать клетки, сравнивать клетки, выделять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существенные признаки строения клетки и ее органоидов;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пользоваться современной цитологической терминологией;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иметь представления о вирусах и их роли в жизни других организмов;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обосновывать и соблюдать меры профилактики вирусных заболеваний (в том числе ВИЧ-инфекции);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</w:t>
      </w:r>
      <w:proofErr w:type="gramEnd"/>
    </w:p>
    <w:p w:rsidR="00484374" w:rsidRPr="00484374" w:rsidRDefault="0048437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84374">
        <w:rPr>
          <w:rFonts w:ascii="Times New Roman" w:eastAsia="SchoolBookSanPin" w:hAnsi="Times New Roman" w:cs="Times New Roman"/>
          <w:sz w:val="24"/>
          <w:szCs w:val="24"/>
        </w:rPr>
        <w:t>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</w:t>
      </w:r>
    </w:p>
    <w:p w:rsidR="00484374" w:rsidRPr="00484374" w:rsidRDefault="0048437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84374">
        <w:rPr>
          <w:rFonts w:ascii="Times New Roman" w:eastAsia="SchoolBookSanPin" w:hAnsi="Times New Roman" w:cs="Times New Roman"/>
          <w:sz w:val="24"/>
          <w:szCs w:val="24"/>
        </w:rPr>
        <w:t>сравнения;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понимать закономерности индивидуального развития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организмов, наследственности и изменчивости;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характеризовать содержание законов Г. Менделя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 xml:space="preserve">Т. Х. Моргана и понимать их роль в формировании современной </w:t>
      </w:r>
      <w:proofErr w:type="gramStart"/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естественно-научной</w:t>
      </w:r>
      <w:proofErr w:type="gramEnd"/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 xml:space="preserve"> картины мира;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решать элементарные генетические задачи, составлять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элементарные схемы скрещивания; пользоваться современной генетической терминологией и символикой;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приводить доказательства родства живых организмов на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основе положений генетики и эмбриологии;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объяснять отрицательное влияние алкоголя, никотина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наркотических веществ на развитие зародыша человека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;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влияние мутагенов на организм человека;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характеризовать нарушения развития организмов, наследственные заболевания, основные виды мутаций;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обосновывать и соблюдать меры профилактики вредных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привычек (курение, алкоголизм, наркомания);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выявлять источники мутагенов в окружающей среде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(косвенно);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иметь представление об учении Н. И. Вавилова о центрах многообразия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происхождения культурных растений;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характеризовать основные методы и достижения селекции;</w:t>
      </w:r>
    </w:p>
    <w:p w:rsidR="00484374" w:rsidRP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оценивать этические аспекты некоторых исследований 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области биотехнологии (клонирование, искусственное оплодотворение, направленное изменение генома);</w:t>
      </w:r>
    </w:p>
    <w:p w:rsidR="00484374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374" w:rsidRPr="00484374">
        <w:rPr>
          <w:rFonts w:ascii="Times New Roman" w:eastAsia="SchoolBookSanPin" w:hAnsi="Times New Roman" w:cs="Times New Roman"/>
          <w:sz w:val="24"/>
          <w:szCs w:val="24"/>
        </w:rPr>
        <w:t>овладевать умениями и навыками постановки биологических экспериментов и объяснять их результаты</w:t>
      </w:r>
      <w:r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11 класс</w:t>
      </w:r>
    </w:p>
    <w:p w:rsid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характеризовать вкл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ад выдающихся ученых в развитие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биологической науки;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характеризовать роль </w:t>
      </w:r>
      <w:r>
        <w:rPr>
          <w:rFonts w:ascii="Times New Roman" w:eastAsia="SchoolBookSanPin" w:hAnsi="Times New Roman" w:cs="Times New Roman"/>
          <w:sz w:val="24"/>
          <w:szCs w:val="24"/>
        </w:rPr>
        <w:t>биологии в формировании научно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го мировоззрения;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понимать сущность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эволюционной теории, сложные и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противоречивые пути ее ст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ановления, вклад в формирование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современной </w:t>
      </w:r>
      <w:proofErr w:type="gramStart"/>
      <w:r w:rsidRPr="001944CF">
        <w:rPr>
          <w:rFonts w:ascii="Times New Roman" w:eastAsia="SchoolBookSanPin" w:hAnsi="Times New Roman" w:cs="Times New Roman"/>
          <w:sz w:val="24"/>
          <w:szCs w:val="24"/>
        </w:rPr>
        <w:t>естественно-научной</w:t>
      </w:r>
      <w:proofErr w:type="gramEnd"/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 картины мира;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выделять существенны</w:t>
      </w:r>
      <w:r>
        <w:rPr>
          <w:rFonts w:ascii="Times New Roman" w:eastAsia="SchoolBookSanPin" w:hAnsi="Times New Roman" w:cs="Times New Roman"/>
          <w:sz w:val="24"/>
          <w:szCs w:val="24"/>
        </w:rPr>
        <w:t>е признаки биологических объек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тов (видов) и процессов (де</w:t>
      </w:r>
      <w:r>
        <w:rPr>
          <w:rFonts w:ascii="Times New Roman" w:eastAsia="SchoolBookSanPin" w:hAnsi="Times New Roman" w:cs="Times New Roman"/>
          <w:sz w:val="24"/>
          <w:szCs w:val="24"/>
        </w:rPr>
        <w:t>йствие искусственного и естест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венного отбора, формиров</w:t>
      </w:r>
      <w:r>
        <w:rPr>
          <w:rFonts w:ascii="Times New Roman" w:eastAsia="SchoolBookSanPin" w:hAnsi="Times New Roman" w:cs="Times New Roman"/>
          <w:sz w:val="24"/>
          <w:szCs w:val="24"/>
        </w:rPr>
        <w:t>ание приспособленности, образо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вание видов);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объяснять причины эволюции, изменяемости видов;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приводить доказательс</w:t>
      </w:r>
      <w:r>
        <w:rPr>
          <w:rFonts w:ascii="Times New Roman" w:eastAsia="SchoolBookSanPin" w:hAnsi="Times New Roman" w:cs="Times New Roman"/>
          <w:sz w:val="24"/>
          <w:szCs w:val="24"/>
        </w:rPr>
        <w:t>тва (аргументацию) необходимос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ти сохранения многообразия видов;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уметь пользоватьс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я биологической терминологией и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символикой;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решать эл</w:t>
      </w:r>
      <w:r>
        <w:rPr>
          <w:rFonts w:ascii="Times New Roman" w:eastAsia="SchoolBookSanPin" w:hAnsi="Times New Roman" w:cs="Times New Roman"/>
          <w:sz w:val="24"/>
          <w:szCs w:val="24"/>
        </w:rPr>
        <w:t>ементарные биологические задачи;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описывать особей видов по морфологическ</w:t>
      </w:r>
      <w:r>
        <w:rPr>
          <w:rFonts w:ascii="Times New Roman" w:eastAsia="SchoolBookSanPin" w:hAnsi="Times New Roman" w:cs="Times New Roman"/>
          <w:sz w:val="24"/>
          <w:szCs w:val="24"/>
        </w:rPr>
        <w:t>ому крите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рию;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выявлять приспособления организмов к среде обитания;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сравнивать процессы ест</w:t>
      </w:r>
      <w:r>
        <w:rPr>
          <w:rFonts w:ascii="Times New Roman" w:eastAsia="SchoolBookSanPin" w:hAnsi="Times New Roman" w:cs="Times New Roman"/>
          <w:sz w:val="24"/>
          <w:szCs w:val="24"/>
        </w:rPr>
        <w:t>ественного и искусственного от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бора;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анализировать и оцен</w:t>
      </w:r>
      <w:r>
        <w:rPr>
          <w:rFonts w:ascii="Times New Roman" w:eastAsia="SchoolBookSanPin" w:hAnsi="Times New Roman" w:cs="Times New Roman"/>
          <w:sz w:val="24"/>
          <w:szCs w:val="24"/>
        </w:rPr>
        <w:t>ивать различные гипотезы проис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хождения жизни и челов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ека; аргументировать свою точку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зрения в ходе дискуссий по обсуждению гипотез сущности и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происхождения жизни, проблемы происхождения человека;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овладевать умениями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и навыками постановки биологи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ческих экспериментов и учиться объяснять их результаты;</w:t>
      </w:r>
    </w:p>
    <w:p w:rsidR="003C4D3A" w:rsidRPr="001944CF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находить биологиче</w:t>
      </w:r>
      <w:r>
        <w:rPr>
          <w:rFonts w:ascii="Times New Roman" w:eastAsia="SchoolBookSanPin" w:hAnsi="Times New Roman" w:cs="Times New Roman"/>
          <w:sz w:val="24"/>
          <w:szCs w:val="24"/>
        </w:rPr>
        <w:t>скую информацию в разных источ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никах;</w:t>
      </w:r>
    </w:p>
    <w:p w:rsidR="003C4D3A" w:rsidRDefault="003C4D3A" w:rsidP="003C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анализировать и о</w:t>
      </w:r>
      <w:r>
        <w:rPr>
          <w:rFonts w:ascii="Times New Roman" w:eastAsia="SchoolBookSanPin" w:hAnsi="Times New Roman" w:cs="Times New Roman"/>
          <w:sz w:val="24"/>
          <w:szCs w:val="24"/>
        </w:rPr>
        <w:t>ценивать биологическую информа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цию, получаемую из разных источников.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характеризовать вкл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ад выдающихся ученых в развитие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биологической науки;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характеризовать роль </w:t>
      </w:r>
      <w:r>
        <w:rPr>
          <w:rFonts w:ascii="Times New Roman" w:eastAsia="SchoolBookSanPin" w:hAnsi="Times New Roman" w:cs="Times New Roman"/>
          <w:sz w:val="24"/>
          <w:szCs w:val="24"/>
        </w:rPr>
        <w:t>биологии в формировании научно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го мировоззрения;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выделять существенны</w:t>
      </w:r>
      <w:r>
        <w:rPr>
          <w:rFonts w:ascii="Times New Roman" w:eastAsia="SchoolBookSanPin" w:hAnsi="Times New Roman" w:cs="Times New Roman"/>
          <w:sz w:val="24"/>
          <w:szCs w:val="24"/>
        </w:rPr>
        <w:t>е признаки биологических объек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тов (экосистем, биосферы)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 процессов (круговорот веществ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и превращения энергии в экосистемах и биосфере);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обобщать и систематизи</w:t>
      </w:r>
      <w:r>
        <w:rPr>
          <w:rFonts w:ascii="Times New Roman" w:eastAsia="SchoolBookSanPin" w:hAnsi="Times New Roman" w:cs="Times New Roman"/>
          <w:sz w:val="24"/>
          <w:szCs w:val="24"/>
        </w:rPr>
        <w:t>ровать представления об экосис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темах как целостных биологических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системах, о закономер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ностях, проявляющихся н</w:t>
      </w:r>
      <w:r>
        <w:rPr>
          <w:rFonts w:ascii="Times New Roman" w:eastAsia="SchoolBookSanPin" w:hAnsi="Times New Roman" w:cs="Times New Roman"/>
          <w:sz w:val="24"/>
          <w:szCs w:val="24"/>
        </w:rPr>
        <w:t>а данном уровне организации жи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вого (круговороте вещест</w:t>
      </w:r>
      <w:r>
        <w:rPr>
          <w:rFonts w:ascii="Times New Roman" w:eastAsia="SchoolBookSanPin" w:hAnsi="Times New Roman" w:cs="Times New Roman"/>
          <w:sz w:val="24"/>
          <w:szCs w:val="24"/>
        </w:rPr>
        <w:t>в и превращениях энергии, дина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мики и устойчивости экосистем);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понимать содержание </w:t>
      </w:r>
      <w:r>
        <w:rPr>
          <w:rFonts w:ascii="Times New Roman" w:eastAsia="SchoolBookSanPin" w:hAnsi="Times New Roman" w:cs="Times New Roman"/>
          <w:sz w:val="24"/>
          <w:szCs w:val="24"/>
        </w:rPr>
        <w:t>учения В. И. Вернадского о био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сфере;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понимать необходимость реали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зации идеи устойчивого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развития биосферы, ее охраны;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развивать общебиолог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ические умения на экологическом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содержании: наблюдать и </w:t>
      </w:r>
      <w:r>
        <w:rPr>
          <w:rFonts w:ascii="Times New Roman" w:eastAsia="SchoolBookSanPin" w:hAnsi="Times New Roman" w:cs="Times New Roman"/>
          <w:sz w:val="24"/>
          <w:szCs w:val="24"/>
        </w:rPr>
        <w:t>выявлять приспособления у орга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низмов, антропогенные изменения в экосистемах;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объяснять причины устойчивости и смены экосистем;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приводить доказательс</w:t>
      </w:r>
      <w:r>
        <w:rPr>
          <w:rFonts w:ascii="Times New Roman" w:eastAsia="SchoolBookSanPin" w:hAnsi="Times New Roman" w:cs="Times New Roman"/>
          <w:sz w:val="24"/>
          <w:szCs w:val="24"/>
        </w:rPr>
        <w:t>тва (аргументацию) необходимос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ти сохранения многообразия видов;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решать элементарные б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иологические задачи; составлять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схемы переноса веществ и эн</w:t>
      </w:r>
      <w:r>
        <w:rPr>
          <w:rFonts w:ascii="Times New Roman" w:eastAsia="SchoolBookSanPin" w:hAnsi="Times New Roman" w:cs="Times New Roman"/>
          <w:sz w:val="24"/>
          <w:szCs w:val="24"/>
        </w:rPr>
        <w:t>ергии в экосистемах (цепи пита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ния);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выявлять антропогенные изменения в экосис</w:t>
      </w:r>
      <w:r>
        <w:rPr>
          <w:rFonts w:ascii="Times New Roman" w:eastAsia="SchoolBookSanPin" w:hAnsi="Times New Roman" w:cs="Times New Roman"/>
          <w:sz w:val="24"/>
          <w:szCs w:val="24"/>
        </w:rPr>
        <w:t>темах сво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ей местности; изменения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в экосистемах на биологических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моделях;</w:t>
      </w:r>
    </w:p>
    <w:p w:rsidR="00C25D1A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сравнивать биологиче</w:t>
      </w:r>
      <w:r>
        <w:rPr>
          <w:rFonts w:ascii="Times New Roman" w:eastAsia="SchoolBookSanPin" w:hAnsi="Times New Roman" w:cs="Times New Roman"/>
          <w:sz w:val="24"/>
          <w:szCs w:val="24"/>
        </w:rPr>
        <w:t>ские объекты (природные экосис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темы и агроэкосистемы 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воей местности) и формулировать выводы на основе сравнения; 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обосновывать и соблюдать правила поведения </w:t>
      </w:r>
      <w:proofErr w:type="gramStart"/>
      <w:r w:rsidRPr="001944CF">
        <w:rPr>
          <w:rFonts w:ascii="Times New Roman" w:eastAsia="SchoolBookSanPin" w:hAnsi="Times New Roman" w:cs="Times New Roman"/>
          <w:sz w:val="24"/>
          <w:szCs w:val="24"/>
        </w:rPr>
        <w:t>в</w:t>
      </w:r>
      <w:proofErr w:type="gramEnd"/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 природ-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ной среде;</w:t>
      </w:r>
    </w:p>
    <w:p w:rsidR="00C25D1A" w:rsidRPr="001944CF" w:rsidRDefault="00C25D1A" w:rsidP="00C2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анализировать и оценив</w:t>
      </w:r>
      <w:r>
        <w:rPr>
          <w:rFonts w:ascii="Times New Roman" w:eastAsia="SchoolBookSanPin" w:hAnsi="Times New Roman" w:cs="Times New Roman"/>
          <w:sz w:val="24"/>
          <w:szCs w:val="24"/>
        </w:rPr>
        <w:t>ать последствия собственной де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ятельности в окружающей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среде, глобальные экологические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проблемы;</w:t>
      </w:r>
    </w:p>
    <w:p w:rsidR="003C4D3A" w:rsidRPr="00484374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7E2F4D" w:rsidRPr="009C3C25" w:rsidRDefault="007E2F4D" w:rsidP="004843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  программы  обеспечивается  учебно-методическим комплектом: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10 класс: Базовый и углубленный уровни</w:t>
      </w:r>
      <w:proofErr w:type="gramStart"/>
      <w:r w:rsidRPr="009C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И. Б. Агафонова, В.И. Сивоглазов, М.:  Дрофа. 2019. – 256 с.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Общая биология. 10-11 классы</w:t>
      </w:r>
      <w:proofErr w:type="gramStart"/>
      <w:r w:rsidRPr="009C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 А. Каменский, Е. А. Криксунов, В. В. Пасечник. - 7-е изд., стереотип. – М.: Дрофа, 2019. – 367 с. </w:t>
      </w:r>
    </w:p>
    <w:p w:rsidR="006A0B27" w:rsidRDefault="006A0B27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D1A" w:rsidRDefault="00C25D1A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учебной программы</w:t>
      </w:r>
      <w:r w:rsidRPr="009C3C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10 класс 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  (</w:t>
      </w:r>
      <w:r w:rsidR="00FC0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портретов ученых-биологов, схемы «Связь биологии с другими науками».</w:t>
      </w:r>
    </w:p>
    <w:p w:rsidR="007E2F4D" w:rsidRPr="009C3C25" w:rsidRDefault="00FC01B2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КЛЕТКА  (17</w:t>
      </w:r>
      <w:r w:rsidR="007E2F4D"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прокариотической клетки. Строение эукариотической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6A0B27" w:rsidRPr="003C4D3A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клеток бактерий, грибов, животных и растений. Виру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и бактериофаги. Вирус СПИДа.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</w:p>
    <w:p w:rsidR="007E2F4D" w:rsidRPr="009C3C25" w:rsidRDefault="007E2F4D" w:rsidP="007E2F4D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микропрепаратов клеток растений и животных; </w:t>
      </w:r>
    </w:p>
    <w:p w:rsidR="007E2F4D" w:rsidRPr="009C3C25" w:rsidRDefault="007E2F4D" w:rsidP="007E2F4D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клетки; </w:t>
      </w:r>
    </w:p>
    <w:p w:rsidR="007E2F4D" w:rsidRPr="009C3C25" w:rsidRDefault="007E2F4D" w:rsidP="007E2F4D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опытов, иллюстрирующих процесс фотосинтеза; </w:t>
      </w:r>
    </w:p>
    <w:p w:rsidR="007E2F4D" w:rsidRPr="009C3C25" w:rsidRDefault="007E2F4D" w:rsidP="007E2F4D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моделей РНК и ДНК, различных молекул и вирусных частиц; </w:t>
      </w:r>
    </w:p>
    <w:p w:rsidR="007E2F4D" w:rsidRPr="009C3C25" w:rsidRDefault="007E2F4D" w:rsidP="007E2F4D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путей метаболизма в клетке; </w:t>
      </w:r>
    </w:p>
    <w:p w:rsidR="007E2F4D" w:rsidRPr="009C3C25" w:rsidRDefault="007E2F4D" w:rsidP="007E2F4D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модели-аппликации «Синтез белка». 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эукариотических (растительной, животной, грибной) и прокариотических (бактериальных) клеток.</w:t>
      </w:r>
    </w:p>
    <w:p w:rsidR="007E2F4D" w:rsidRPr="009C3C25" w:rsidRDefault="00FC01B2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ОРГАНИЗМ (41</w:t>
      </w:r>
      <w:r w:rsidR="007E2F4D"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C01B2" w:rsidRDefault="007E2F4D" w:rsidP="00FC01B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Метаболизм </w:t>
      </w:r>
    </w:p>
    <w:p w:rsidR="007E2F4D" w:rsidRPr="009C3C25" w:rsidRDefault="007E2F4D" w:rsidP="003C4D3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нтез и его значение в биосфере.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Биосинтез белков. Понятие о гене. ДНК – источник генетической информации. 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Генетической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код. Матричный принцип биосинтеза белков. Образование и-РНК по мат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 ДНК. Регуляция биосинтеза</w:t>
      </w:r>
      <w:proofErr w:type="gramStart"/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о гомеостазе, регуляция процессов превращения веществ и энергии в клетке.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Размножение и индивидуальное разви</w:t>
      </w:r>
      <w:r w:rsidR="00FC0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тие (онтогенез) организмов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гическое значение.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отворения.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6A0B27" w:rsidRDefault="006A0B27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D3A" w:rsidRDefault="00FC01B2" w:rsidP="003C4D3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генетики </w:t>
      </w:r>
    </w:p>
    <w:p w:rsidR="007E2F4D" w:rsidRPr="009C3C25" w:rsidRDefault="007E2F4D" w:rsidP="003C4D3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Дигибридное и полигибридное скрещивание. Закон независимого комбинирования. Фенотип и генотип. Цитологические основы ген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етических законов наследования.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Генетическое определение пола. Генетическая структура половых хромосом. Гомогаметный и гетерогаметный пол. Наследование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признаков, сцеплённых с полом.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Хромосомная теория наследственности. Группы сцепления генов. Сцеплённое наследование признаков. Закон Т. Моргана. Полное и неполное сцепление гено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Генетические карты хромосом.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кодоминирование и сверхдоминирование) и неаллельных (комплементарность, эпистаз и полимерия) генов в определении признаков. Плейотропия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оры. Эволюционная роль мутаций.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наследственной изменчивости.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Фенотипическая, или модификационная, изменчивость. Роль условий внешней среды в развитии и проявлении признаков и свойств.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Статистические закономерности модификационной изменчивости. Управление доминированием.</w:t>
      </w:r>
    </w:p>
    <w:p w:rsidR="003C4D3A" w:rsidRDefault="003C4D3A" w:rsidP="003C4D3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4D" w:rsidRPr="009C3C25" w:rsidRDefault="007E2F4D" w:rsidP="003C4D3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</w:p>
    <w:p w:rsidR="007E2F4D" w:rsidRPr="009C3C25" w:rsidRDefault="007E2F4D" w:rsidP="003C4D3A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моделей-аппликаций, иллюстрирующих законы наследственности, перекрест хромосом; </w:t>
      </w:r>
    </w:p>
    <w:p w:rsidR="007E2F4D" w:rsidRPr="009C3C25" w:rsidRDefault="007E2F4D" w:rsidP="007E2F4D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опытов, показывающих влияние условий среды на изменчивость организмов; </w:t>
      </w:r>
    </w:p>
    <w:p w:rsidR="007E2F4D" w:rsidRPr="009C3C25" w:rsidRDefault="007E2F4D" w:rsidP="007E2F4D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гербарных материалов, коллекций, муляжей гибридных, полиплоидных растений. 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изменчивости у растений и животных, построение вариационного ряда и кривой. Изучение фенотипов растений.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6A0B27" w:rsidRPr="003C4D3A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генетических задач.</w:t>
      </w:r>
    </w:p>
    <w:p w:rsidR="007E2F4D" w:rsidRPr="009C3C25" w:rsidRDefault="00FC01B2" w:rsidP="003C4D3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Генетика человека </w:t>
      </w:r>
    </w:p>
    <w:p w:rsidR="007E2F4D" w:rsidRPr="009C3C25" w:rsidRDefault="007E2F4D" w:rsidP="003C4D3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BD60B8" w:rsidRPr="006A0B27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хромосомных аномалий человека и их фенотипические проявления.</w:t>
      </w:r>
    </w:p>
    <w:p w:rsidR="007E2F4D" w:rsidRPr="009C3C25" w:rsidRDefault="007E2F4D" w:rsidP="003C4D3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селекции и биотехнологии (7 ч)</w:t>
      </w:r>
    </w:p>
    <w:p w:rsidR="007E2F4D" w:rsidRPr="009C3C25" w:rsidRDefault="007E2F4D" w:rsidP="003C4D3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остижения современной селекции.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</w:t>
      </w:r>
      <w:r w:rsidR="003C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 перспективы биотехнологии. </w:t>
      </w: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Генная и клеточная инженерия, её достижения и перспективы.</w:t>
      </w:r>
    </w:p>
    <w:p w:rsidR="007E2F4D" w:rsidRPr="009C3C25" w:rsidRDefault="007E2F4D" w:rsidP="003C4D3A">
      <w:pPr>
        <w:shd w:val="clear" w:color="auto" w:fill="FFFFFF"/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</w:p>
    <w:p w:rsidR="007E2F4D" w:rsidRPr="009C3C25" w:rsidRDefault="007E2F4D" w:rsidP="003C4D3A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живых растений, гербарных экземпляров, муляжей, таблиц, фотографий, иллюстрирующих результаты селекционной работы; </w:t>
      </w:r>
    </w:p>
    <w:p w:rsidR="007E2F4D" w:rsidRPr="009C3C25" w:rsidRDefault="007E2F4D" w:rsidP="007E2F4D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портретов известных селекционеров; </w:t>
      </w:r>
    </w:p>
    <w:p w:rsidR="007E2F4D" w:rsidRPr="009C3C25" w:rsidRDefault="007E2F4D" w:rsidP="007E2F4D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схем, иллюстрирующих методы получения новых сортов растений и пород животных; </w:t>
      </w:r>
    </w:p>
    <w:p w:rsidR="007E2F4D" w:rsidRPr="009C3C25" w:rsidRDefault="007E2F4D" w:rsidP="007E2F4D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таблиц, схем микробиологического производства, продуктов микробиологического синтеза. </w:t>
      </w:r>
    </w:p>
    <w:p w:rsidR="00484374" w:rsidRPr="001944CF" w:rsidRDefault="007E2F4D" w:rsidP="001944C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C58" w:rsidRDefault="00667C58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 класс</w:t>
      </w:r>
    </w:p>
    <w:p w:rsidR="001944CF" w:rsidRPr="003C4D3A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sz w:val="24"/>
          <w:szCs w:val="24"/>
        </w:rPr>
        <w:t xml:space="preserve">ВИД </w:t>
      </w:r>
      <w:r w:rsidRPr="003C4D3A">
        <w:rPr>
          <w:rFonts w:ascii="Times New Roman" w:hAnsi="Times New Roman" w:cs="Times New Roman"/>
          <w:b/>
          <w:sz w:val="24"/>
          <w:szCs w:val="24"/>
        </w:rPr>
        <w:t>(36 ч)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4CF" w:rsidRPr="003C4D3A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3A">
        <w:rPr>
          <w:rFonts w:ascii="Times New Roman" w:hAnsi="Times New Roman" w:cs="Times New Roman"/>
          <w:b/>
          <w:sz w:val="24"/>
          <w:szCs w:val="24"/>
        </w:rPr>
        <w:t>ИСТОРИЯ ЭВОЛЮЦИОННЫХ ИДЕЙ (7 ч)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История эволюционных идей. Развитие биологии 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додарвиновский период. Значение работ К. Линнея, учения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Ж. 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1944CF">
        <w:rPr>
          <w:rFonts w:ascii="Times New Roman" w:eastAsia="SchoolBookSanPin" w:hAnsi="Times New Roman" w:cs="Times New Roman"/>
          <w:sz w:val="24"/>
          <w:szCs w:val="24"/>
        </w:rPr>
        <w:t>естественно-научной</w:t>
      </w:r>
      <w:proofErr w:type="gramEnd"/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 картины мира.</w:t>
      </w:r>
    </w:p>
    <w:p w:rsid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Демонстрация. 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Карта-схема маршрута путешествия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Ч. Дарвина. Гербарные материалы, коллекции, фотографии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и другие материалы, показывающие индивидуальную изменчивость и разнообразие сортов культурных растений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пород домашних животных.</w:t>
      </w:r>
    </w:p>
    <w:p w:rsid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CF" w:rsidRPr="003C4D3A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3A">
        <w:rPr>
          <w:rFonts w:ascii="Times New Roman" w:hAnsi="Times New Roman" w:cs="Times New Roman"/>
          <w:b/>
          <w:sz w:val="24"/>
          <w:szCs w:val="24"/>
        </w:rPr>
        <w:t>СОВРЕМЕННОЕ ЭВОЛЮЦИОННОЕ УЧЕНИЕ (16 ч)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Вид, его критерии. Популяция — структурная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единица вида, единица эволюции. Синтетическая теория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эволюции. Движущие силы эволюции: мутационный процесс, популяционные волны, изоляция, естественный отбор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;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Сохранение многообразия видов как основа устойчивого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развития биосферы. Главные направления эволюционного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процесса. Биологический прогресс и биологический регресс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Причины вымирания видов.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Доказательства эволюции органического мира.</w:t>
      </w:r>
    </w:p>
    <w:p w:rsid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Демонстрация. 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Схема, иллюстрирующая критерии вида. Таблицы и схемы: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Движущие силы эволюции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Образование новых видов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Сходство начальных стадий эмбрионального развития позвоночных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. Гербарии, коллекции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и другие наглядные мат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ериалы, демонстрирующие приспо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собленность организмов к ср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еде обитания и результаты видо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образования. Таблицы, му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ляжи и другие наглядные матери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алы, демонстрирующие гомологичные и аналогичные органы, их строение и происх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ождение в онтогенезе; рудименты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и атавизмы.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Описание особей ви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да по морфологическому критерию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Выявление изменчивости у особей одного вида.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Выявление приспособ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лений организмов к среде обита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ни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я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Экскурсия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Многообразие видов (окрестности школы).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P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3A">
        <w:rPr>
          <w:rFonts w:ascii="Times New Roman" w:hAnsi="Times New Roman" w:cs="Times New Roman"/>
          <w:b/>
          <w:sz w:val="24"/>
          <w:szCs w:val="24"/>
        </w:rPr>
        <w:t>ПРОИСХОЖДЕНИЕ ЖИЗНИ НА ЗЕМЛЕ (</w:t>
      </w:r>
      <w:r w:rsidR="001944CF" w:rsidRPr="003C4D3A">
        <w:rPr>
          <w:rFonts w:ascii="Times New Roman" w:hAnsi="Times New Roman" w:cs="Times New Roman"/>
          <w:b/>
          <w:sz w:val="24"/>
          <w:szCs w:val="24"/>
        </w:rPr>
        <w:t>6 ч)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Развитие предс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тавлений о возникновении жизни.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Опыты Ф. Реди, Л. Па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стера. Гипотезы о происхождении жизни.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Современные взгляды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 на возникновение жизни. Теория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Опарина—Холдейна. Усложнение жи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вых организмов на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Земле в процессе эволюции.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4D3A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Демонстрация. 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Схемы: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Возникновение одноклеточных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эукариотических организмов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Эволюция растительного ми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ра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Эволюция животного мира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. Репродукции картин, из</w:t>
      </w:r>
      <w:proofErr w:type="gramStart"/>
      <w:r w:rsidR="003C4D3A">
        <w:rPr>
          <w:rFonts w:ascii="Times New Roman" w:eastAsia="SchoolBookSanPin" w:hAnsi="Times New Roman" w:cs="Times New Roman"/>
          <w:sz w:val="24"/>
          <w:szCs w:val="24"/>
        </w:rPr>
        <w:t>о-</w:t>
      </w:r>
      <w:proofErr w:type="gramEnd"/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lastRenderedPageBreak/>
        <w:t>бражающих флору и фауну различных эр и периодов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. Окаме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нелости, отпечатки организмов в древних породах.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Анализ и оценка разли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чных гипотез происхождения жиз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ни.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Экскурсия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История развития жи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зни на Земле (краеведческий му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зей).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4CF" w:rsidRP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3A">
        <w:rPr>
          <w:rFonts w:ascii="Times New Roman" w:hAnsi="Times New Roman" w:cs="Times New Roman"/>
          <w:b/>
          <w:sz w:val="24"/>
          <w:szCs w:val="24"/>
        </w:rPr>
        <w:t>ПРОИСХОЖДЕНИЕ ЧЕЛОВЕКА (</w:t>
      </w:r>
      <w:r w:rsidR="001944CF" w:rsidRPr="003C4D3A">
        <w:rPr>
          <w:rFonts w:ascii="Times New Roman" w:hAnsi="Times New Roman" w:cs="Times New Roman"/>
          <w:b/>
          <w:sz w:val="24"/>
          <w:szCs w:val="24"/>
        </w:rPr>
        <w:t>7 ч)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Гипотезы пр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оисхождения человека. Положение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человека в системе живот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ного мира (класс Млекопитающие,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отряд Приматы, род Люд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и). Эволюция человека, основные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этапы. Расы человека. 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Происхождение человеческих рас.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Видовое единство человечества.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Демонстрация.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Схема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Основные этапы эволюции че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ловека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. Таблицы, изоб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ражающие скелеты человека и по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звоночных животных.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Выявление признако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в сходства зародышей человека и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других млекопитающих как доказательство их родства.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4CF" w:rsidRPr="003C4D3A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3C4D3A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ЭКОСИСТЕМЫ </w:t>
      </w:r>
      <w:r w:rsidR="003C4D3A" w:rsidRPr="003C4D3A">
        <w:rPr>
          <w:rFonts w:ascii="Times New Roman" w:eastAsia="SchoolBookSanPin" w:hAnsi="Times New Roman" w:cs="Times New Roman"/>
          <w:b/>
          <w:sz w:val="24"/>
          <w:szCs w:val="24"/>
        </w:rPr>
        <w:t>(</w:t>
      </w:r>
      <w:r w:rsidRPr="003C4D3A">
        <w:rPr>
          <w:rFonts w:ascii="Times New Roman" w:eastAsia="SchoolBookSanPin" w:hAnsi="Times New Roman" w:cs="Times New Roman"/>
          <w:b/>
          <w:sz w:val="24"/>
          <w:szCs w:val="24"/>
        </w:rPr>
        <w:t>20 ч)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944CF" w:rsidRP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3C4D3A">
        <w:rPr>
          <w:rFonts w:ascii="Times New Roman" w:eastAsia="SchoolBookSanPin" w:hAnsi="Times New Roman" w:cs="Times New Roman"/>
          <w:b/>
          <w:sz w:val="24"/>
          <w:szCs w:val="24"/>
        </w:rPr>
        <w:t>ЭКОЛОГИЧЕСКИЕ ФАКТОРЫ (</w:t>
      </w:r>
      <w:r w:rsidR="001944CF" w:rsidRPr="003C4D3A">
        <w:rPr>
          <w:rFonts w:ascii="Times New Roman" w:eastAsia="SchoolBookSanPin" w:hAnsi="Times New Roman" w:cs="Times New Roman"/>
          <w:b/>
          <w:sz w:val="24"/>
          <w:szCs w:val="24"/>
        </w:rPr>
        <w:t>5 ч)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Организм и ср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еда. Предмет и задачи экологии.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Экологические факторы среды (абиотические, биотиче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ские,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антропогенные), их зна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чение в жизни организмов. Зако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номерности влияния эко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логических факторов на организмы. Взаимоотношения между организмами. Межвидовые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отношения: паразитизм,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 хищничество, конкуренция, сим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биоз.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. Наглядные материал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ы, демонстрирую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щие влияние экологическ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их факторов на живые организмы.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Примеры симбиоза в природе.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944CF" w:rsidRP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3C4D3A">
        <w:rPr>
          <w:rFonts w:ascii="Times New Roman" w:eastAsia="SchoolBookSanPin" w:hAnsi="Times New Roman" w:cs="Times New Roman"/>
          <w:b/>
          <w:sz w:val="24"/>
          <w:szCs w:val="24"/>
        </w:rPr>
        <w:t>СТРУКТУРА ЭКОСИСТЕМ (</w:t>
      </w:r>
      <w:r w:rsidR="001944CF" w:rsidRPr="003C4D3A">
        <w:rPr>
          <w:rFonts w:ascii="Times New Roman" w:eastAsia="SchoolBookSanPin" w:hAnsi="Times New Roman" w:cs="Times New Roman"/>
          <w:b/>
          <w:sz w:val="24"/>
          <w:szCs w:val="24"/>
        </w:rPr>
        <w:t>7 ч)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Видовая и простр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анственная структура экосистем.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Пищевые связи, круговоро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т веществ и превращения энергии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в экосистемах. Причины 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устойчивости и смены экосистем.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Влияние человека на экоси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стемы. Искусственные сообщест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ва — агроценозы.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 xml:space="preserve">Демонстрация.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Схема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Пространственная структура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экосистемы (ярусность растительного сообщества)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 xml:space="preserve">. Схемы и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таблицы, демонстрирующие </w:t>
      </w:r>
      <w:r w:rsidR="003C4D3A">
        <w:rPr>
          <w:rFonts w:ascii="Times New Roman" w:eastAsia="SchoolBookSanPin" w:hAnsi="Times New Roman" w:cs="Times New Roman"/>
          <w:sz w:val="24"/>
          <w:szCs w:val="24"/>
        </w:rPr>
        <w:t>пищевые цепи и сети; экологиче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ские пирамиды; круговорот веществ и энергии в экосистеме.</w:t>
      </w:r>
    </w:p>
    <w:p w:rsidR="003C4D3A" w:rsidRDefault="003C4D3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Составление схем передач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>и вещества и энергии (цепей пи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тания) в экосистеме.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Выявление антропогенн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>ых изменений в экосистемах сво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ей местности (в виде рефера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>та, презентации, стендового доклада и пр.)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Сравнительная харак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теристика природных экосистем и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агроэкосистем своей местности.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Исследование изменений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 в экосистемах на биологических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моделях (аквариум).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Решение экологических задач.</w:t>
      </w:r>
    </w:p>
    <w:p w:rsidR="00C25D1A" w:rsidRDefault="00C25D1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226494" w:rsidRDefault="0022649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26494" w:rsidRDefault="00226494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1944CF" w:rsidRPr="00C25D1A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25D1A">
        <w:rPr>
          <w:rFonts w:ascii="Times New Roman" w:eastAsia="SchoolBookSanPin" w:hAnsi="Times New Roman" w:cs="Times New Roman"/>
          <w:b/>
          <w:sz w:val="24"/>
          <w:szCs w:val="24"/>
        </w:rPr>
        <w:lastRenderedPageBreak/>
        <w:t>БИОС</w:t>
      </w:r>
      <w:r w:rsidR="00C25D1A" w:rsidRPr="00C25D1A">
        <w:rPr>
          <w:rFonts w:ascii="Times New Roman" w:eastAsia="SchoolBookSanPin" w:hAnsi="Times New Roman" w:cs="Times New Roman"/>
          <w:b/>
          <w:sz w:val="24"/>
          <w:szCs w:val="24"/>
        </w:rPr>
        <w:t>ФЕРА — ГЛОБАЛЬНАЯ ЭКОСИСТЕМА (</w:t>
      </w:r>
      <w:r w:rsidRPr="00C25D1A">
        <w:rPr>
          <w:rFonts w:ascii="Times New Roman" w:eastAsia="SchoolBookSanPin" w:hAnsi="Times New Roman" w:cs="Times New Roman"/>
          <w:b/>
          <w:sz w:val="24"/>
          <w:szCs w:val="24"/>
        </w:rPr>
        <w:t>4 ч)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Биосфера — 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глобальная экосистема. Состав и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структура биосферы. Учени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е В. И. Вернадского о биосфере.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Роль живых организмов в б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>иосфере. Биомасса Земли. Биоло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гический круговорот вещес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тв (на примере круговорота воды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и углерода).</w:t>
      </w:r>
    </w:p>
    <w:p w:rsidR="00C25D1A" w:rsidRDefault="00C25D1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. Таблицы и схемы: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>Структура биосфе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ры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Круговорот воды в биосфере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1944CF">
        <w:rPr>
          <w:rFonts w:ascii="Cambria Math" w:eastAsia="SchoolBookSanPin" w:hAnsi="Cambria Math" w:cs="Cambria Math"/>
          <w:sz w:val="24"/>
          <w:szCs w:val="24"/>
        </w:rPr>
        <w:t>≪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Круговорот углерода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 биосфере</w:t>
      </w:r>
      <w:r w:rsidRPr="001944CF">
        <w:rPr>
          <w:rFonts w:ascii="Cambria Math" w:eastAsia="SchoolBookSanPin" w:hAnsi="Cambria Math" w:cs="Cambria Math"/>
          <w:sz w:val="24"/>
          <w:szCs w:val="24"/>
        </w:rPr>
        <w:t>≫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. Наглядн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ый материал, отражающий видовое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разнообразие живых организмов биосферы.</w:t>
      </w:r>
    </w:p>
    <w:p w:rsidR="00C25D1A" w:rsidRDefault="00C25D1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944CF" w:rsidRPr="00C25D1A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25D1A">
        <w:rPr>
          <w:rFonts w:ascii="Times New Roman" w:eastAsia="SchoolBookSanPin" w:hAnsi="Times New Roman" w:cs="Times New Roman"/>
          <w:b/>
          <w:sz w:val="24"/>
          <w:szCs w:val="24"/>
        </w:rPr>
        <w:t>БИ</w:t>
      </w:r>
      <w:r w:rsidR="00C25D1A" w:rsidRPr="00C25D1A">
        <w:rPr>
          <w:rFonts w:ascii="Times New Roman" w:eastAsia="SchoolBookSanPin" w:hAnsi="Times New Roman" w:cs="Times New Roman"/>
          <w:b/>
          <w:sz w:val="24"/>
          <w:szCs w:val="24"/>
        </w:rPr>
        <w:t>ОСФЕРА И ЧЕЛОВЕК (</w:t>
      </w:r>
      <w:r w:rsidRPr="00C25D1A">
        <w:rPr>
          <w:rFonts w:ascii="Times New Roman" w:eastAsia="SchoolBookSanPin" w:hAnsi="Times New Roman" w:cs="Times New Roman"/>
          <w:b/>
          <w:sz w:val="24"/>
          <w:szCs w:val="24"/>
        </w:rPr>
        <w:t>4 ч)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Биосфера и человек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>. Глобальные экологические про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блемы и пути их решения.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 Последствия деятельности чело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века для окружающей сре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ды. Правила поведения </w:t>
      </w:r>
      <w:proofErr w:type="gramStart"/>
      <w:r w:rsidR="00C25D1A">
        <w:rPr>
          <w:rFonts w:ascii="Times New Roman" w:eastAsia="SchoolBookSanPin" w:hAnsi="Times New Roman" w:cs="Times New Roman"/>
          <w:sz w:val="24"/>
          <w:szCs w:val="24"/>
        </w:rPr>
        <w:t>в</w:t>
      </w:r>
      <w:proofErr w:type="gramEnd"/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="00C25D1A">
        <w:rPr>
          <w:rFonts w:ascii="Times New Roman" w:eastAsia="SchoolBookSanPin" w:hAnsi="Times New Roman" w:cs="Times New Roman"/>
          <w:sz w:val="24"/>
          <w:szCs w:val="24"/>
        </w:rPr>
        <w:t>природ</w:t>
      </w:r>
      <w:proofErr w:type="gramEnd"/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ной среде. Охрана приро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ды и рациональное использование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природных ресурсов.</w:t>
      </w:r>
    </w:p>
    <w:p w:rsidR="00C25D1A" w:rsidRDefault="00C25D1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. Т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>аблицы, иллюстрирующие глобаль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ные экологические проб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лемы и последствия деятельности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человека в окружающей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 среде. Карты национальных пар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ков, заповедников и заказников России.</w:t>
      </w:r>
    </w:p>
    <w:p w:rsidR="00C25D1A" w:rsidRDefault="00C25D1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Анализ и оценка последс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твий собственной деятельности в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окружающей среде.</w:t>
      </w:r>
    </w:p>
    <w:p w:rsidR="001944CF" w:rsidRPr="001944CF" w:rsidRDefault="001944CF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44CF">
        <w:rPr>
          <w:rFonts w:ascii="Times New Roman" w:eastAsia="SchoolBookSanPin" w:hAnsi="Times New Roman" w:cs="Times New Roman"/>
          <w:sz w:val="24"/>
          <w:szCs w:val="24"/>
        </w:rPr>
        <w:t>Анализ и оценка гло</w:t>
      </w:r>
      <w:r w:rsidR="00C25D1A">
        <w:rPr>
          <w:rFonts w:ascii="Times New Roman" w:eastAsia="SchoolBookSanPin" w:hAnsi="Times New Roman" w:cs="Times New Roman"/>
          <w:sz w:val="24"/>
          <w:szCs w:val="24"/>
        </w:rPr>
        <w:t xml:space="preserve">бальных экологических проблем и </w:t>
      </w:r>
      <w:r w:rsidRPr="001944CF">
        <w:rPr>
          <w:rFonts w:ascii="Times New Roman" w:eastAsia="SchoolBookSanPin" w:hAnsi="Times New Roman" w:cs="Times New Roman"/>
          <w:sz w:val="24"/>
          <w:szCs w:val="24"/>
        </w:rPr>
        <w:t>путей их решения.</w:t>
      </w:r>
    </w:p>
    <w:p w:rsidR="00C25D1A" w:rsidRDefault="00C25D1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1944CF" w:rsidRPr="001944CF" w:rsidRDefault="00C25D1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sz w:val="24"/>
          <w:szCs w:val="24"/>
        </w:rPr>
        <w:t>Заключение (</w:t>
      </w:r>
      <w:r w:rsidR="001944CF" w:rsidRPr="001944CF">
        <w:rPr>
          <w:rFonts w:ascii="Times New Roman" w:eastAsia="SchoolBookSanPin" w:hAnsi="Times New Roman" w:cs="Times New Roman"/>
          <w:b/>
          <w:bCs/>
          <w:sz w:val="24"/>
          <w:szCs w:val="24"/>
        </w:rPr>
        <w:t>1 ч)</w:t>
      </w:r>
    </w:p>
    <w:p w:rsidR="001944CF" w:rsidRPr="001944CF" w:rsidRDefault="00C25D1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Резервное время — </w:t>
      </w:r>
      <w:r w:rsidR="001944CF" w:rsidRPr="001944CF">
        <w:rPr>
          <w:rFonts w:ascii="Times New Roman" w:eastAsia="SchoolBookSanPin" w:hAnsi="Times New Roman" w:cs="Times New Roman"/>
          <w:b/>
          <w:bCs/>
          <w:sz w:val="24"/>
          <w:szCs w:val="24"/>
        </w:rPr>
        <w:t>12 ч.</w:t>
      </w:r>
    </w:p>
    <w:p w:rsidR="00C25D1A" w:rsidRDefault="00C25D1A" w:rsidP="0019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6A0B27" w:rsidRDefault="006A0B27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D1A" w:rsidRDefault="00C25D1A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27" w:rsidRDefault="006A0B27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27" w:rsidRDefault="006A0B27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27" w:rsidRDefault="006A0B27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4D" w:rsidRDefault="007E2F4D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7E2F4D" w:rsidRDefault="007E2F4D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7E2F4D" w:rsidRPr="006A0B27" w:rsidTr="007E2F4D">
        <w:tc>
          <w:tcPr>
            <w:tcW w:w="817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A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25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E2F4D" w:rsidRPr="006A0B27" w:rsidTr="007E2F4D">
        <w:tc>
          <w:tcPr>
            <w:tcW w:w="817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7E2F4D" w:rsidRPr="006A0B27" w:rsidRDefault="007E2F4D" w:rsidP="0019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2F4D" w:rsidRPr="006A0B27" w:rsidTr="007E2F4D">
        <w:tc>
          <w:tcPr>
            <w:tcW w:w="817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биологии</w:t>
            </w:r>
          </w:p>
        </w:tc>
        <w:tc>
          <w:tcPr>
            <w:tcW w:w="1525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E2F4D" w:rsidRPr="006A0B27" w:rsidTr="007E2F4D">
        <w:tc>
          <w:tcPr>
            <w:tcW w:w="817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525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E2F4D" w:rsidRPr="006A0B27" w:rsidTr="007E2F4D">
        <w:tc>
          <w:tcPr>
            <w:tcW w:w="817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525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E2F4D" w:rsidRPr="006A0B27" w:rsidTr="007E2F4D">
        <w:tc>
          <w:tcPr>
            <w:tcW w:w="817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525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E2F4D" w:rsidRPr="006A0B27" w:rsidTr="007E2F4D">
        <w:tc>
          <w:tcPr>
            <w:tcW w:w="817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Клетка </w:t>
            </w:r>
          </w:p>
          <w:p w:rsidR="007E2F4D" w:rsidRPr="006A0B27" w:rsidRDefault="007E2F4D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7E2F4D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7E2F4D" w:rsidRPr="006A0B27" w:rsidTr="007E2F4D">
        <w:tc>
          <w:tcPr>
            <w:tcW w:w="817" w:type="dxa"/>
          </w:tcPr>
          <w:p w:rsidR="007E2F4D" w:rsidRPr="006A0B27" w:rsidRDefault="007E2F4D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7E2F4D" w:rsidRPr="006A0B27" w:rsidRDefault="007E2F4D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изучения клетки. Клеточная теория</w:t>
            </w:r>
          </w:p>
        </w:tc>
        <w:tc>
          <w:tcPr>
            <w:tcW w:w="1525" w:type="dxa"/>
          </w:tcPr>
          <w:p w:rsidR="007E2F4D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организация клетки. Неорганические вещества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Вода и её роль в жизни клетки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Углеводы и их роль в клетке 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Липиды и их роль в клетке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Белки, их строение и функции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Нуклеиновые кислоты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АТФ и другие органические соединения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клетки. Клеточная мембрана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клетки. Органоиды клетки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ядра. Хромосомы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прокариотической клетки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Сходства и различия в строении клеток растений, грибов и животных. Лабораторная работа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Неклеточные формы жизни. Вирусы и бактериофаги. Вирус СПИДа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«Клетка»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теме «Клетка»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организмов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Жизнедеятельность и регуляция функций организма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Метаболизм </w:t>
            </w:r>
          </w:p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Обмен веществ. Энергетический обмен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питания. Автотрофы и гетеротрофы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Пластический обмен. Фотосинтез. Хемосинтез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Генетический код. Биосинтез белков. Регуляция биосинтеза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«Метаболизм»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Размножение и индивидуальное развитие организмов</w:t>
            </w:r>
          </w:p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клетки. Митоз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размножения организмов. Бесполое размножение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Половое размножение, его формы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половых клеток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Мейоз, биологическое значение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Оплодотворение у животных и у растений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Биологическое значение оплодотворения. Искусственное опыление у растений и оплодотворение у животных.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Онтогенез. Основные этапы эмбриогенеза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Постэмбриональные периоды развития животных</w:t>
            </w:r>
            <w:proofErr w:type="gramStart"/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ричины нарушения развития организма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Онтогенез человека. Репродуктивное здоровье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«Размножение и индивидуальное развитие организмов»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Основы генетики</w:t>
            </w:r>
          </w:p>
          <w:p w:rsidR="00FC01B2" w:rsidRPr="006A0B27" w:rsidRDefault="00FC01B2" w:rsidP="001944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– наука о закономерностях наследственности и изменчивости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Моногибридное скрещивание. Закон частоты гамет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№2 «Составление простейших схем скрещивания»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Дигибридное скрещивание 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Анализирующее скрещивание 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аллельных генов. Неполное доминирование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 1 «Решение элементарных генетических задач»</w:t>
            </w: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Хромосомная теория наследственности. Закон сцепленного наследования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представления о гене и геноме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неаллельных генов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Генетика пола. Половые хромосомы. 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с полом наследование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 2  «Решение генетических задач»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изменчивости. Модификационная изменчивость.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29" w:type="dxa"/>
          </w:tcPr>
          <w:p w:rsidR="00FC01B2" w:rsidRPr="006A0B27" w:rsidRDefault="00FC01B2" w:rsidP="00FC0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 3 «Изучение модификационной изменчивости на основе изучения фенотипа комнатных растений»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Комбинативная и мутационная изменчивость. Мутации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«Закономерности наследственности и изменчивости»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теме «Закономерности наследственности и изменчивости»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Генетика человека</w:t>
            </w:r>
          </w:p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генетики для медицины. 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Наследственные болезни человека, их причины и профилактика.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по теме «Основы генетики» 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селекции.</w:t>
            </w: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Биотехнология</w:t>
            </w:r>
          </w:p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Селекция. Задачи современной селекции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Учение Н.И. Вавилова о центрах многообразия и происхождения культурных растений</w:t>
            </w: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селекции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Биотехнология: достижения и перспективы развития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«Основы селекции»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1B2" w:rsidRPr="006A0B27" w:rsidTr="007E2F4D">
        <w:tc>
          <w:tcPr>
            <w:tcW w:w="817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9" w:type="dxa"/>
          </w:tcPr>
          <w:p w:rsidR="00FC01B2" w:rsidRPr="006A0B27" w:rsidRDefault="00FC01B2" w:rsidP="001944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 за курс 10 класса</w:t>
            </w:r>
          </w:p>
        </w:tc>
        <w:tc>
          <w:tcPr>
            <w:tcW w:w="1525" w:type="dxa"/>
          </w:tcPr>
          <w:p w:rsidR="00FC01B2" w:rsidRPr="006A0B27" w:rsidRDefault="00FC01B2" w:rsidP="007E2F4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E2F4D" w:rsidRDefault="007E2F4D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94" w:rsidRDefault="00226494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4CF" w:rsidRDefault="001944CF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7B1C1E" w:rsidRPr="007B1C1E" w:rsidTr="007B1C1E">
        <w:trPr>
          <w:trHeight w:val="705"/>
        </w:trPr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25" w:type="dxa"/>
          </w:tcPr>
          <w:p w:rsidR="007B1C1E" w:rsidRPr="007B1C1E" w:rsidRDefault="007B1C1E" w:rsidP="007B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эволюционных идей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 биологии в додарвиновский  период. Значение работ К.Линнея.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Эволюционная теория Ж.Б.Ламарка.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Предпосылки возникновения учения Ч.Дарвина.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Эволюционная теория Ч. Дарвина. Искусственный отбор.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Эволюционная теория: борьба за существование и естественный отбор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эволюционной теории в формировании </w:t>
            </w:r>
            <w:proofErr w:type="gramStart"/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картины мира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эволюционное учение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Вид, его критерии.</w:t>
            </w:r>
          </w:p>
          <w:p w:rsidR="007B1C1E" w:rsidRPr="007B1C1E" w:rsidRDefault="007B1C1E" w:rsidP="00E13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Лабораторная работа № 1 «Описание  особей вида по  морфологическому критерию»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Популяция    -   структурная единица вида, единица эволюции.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Синтетическая теория эволюции. Элементарное эволюционное явление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Движущие силы эволюции.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Естественный отбор – главная движущая сила эволюции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Адаптации  организмов к условиям обитания.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Микроэволюция. Видообразование как результат эволюции.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№1 «Выявление приспособлений организмов к среде обитания»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Сохранение  многообразия видов как основа устойчивого развития биосферы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Обобщение по теме  «Микроэволюция»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Главные направления эволюционного процесса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Урок-семинар по теме «Главные направления эволюционного процесса»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Биологический прогресс и биологический регресс. Причины вымирания видов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Доказательства    эволюции органического мира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Обобщающий урок  по теме  «Эволюционное учение»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 </w:t>
            </w: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теме «Эволюционное учение»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жизни на Земле</w:t>
            </w:r>
          </w:p>
        </w:tc>
        <w:tc>
          <w:tcPr>
            <w:tcW w:w="1525" w:type="dxa"/>
          </w:tcPr>
          <w:p w:rsid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AA7E4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представлений о возникновении жизни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AA7E4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Гипотезы о происхождении жизни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FB2E5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Современные представления о  возникновении жизни. Теория Опарина-Холдейна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FB2E5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растительного мира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 животного мира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«Развитие жизни на Земле»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</w:t>
            </w:r>
          </w:p>
        </w:tc>
        <w:tc>
          <w:tcPr>
            <w:tcW w:w="1525" w:type="dxa"/>
          </w:tcPr>
          <w:p w:rsid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Гипотезы происхождения человека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8745E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8745E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 человека. Основные этапы.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683F2E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Эволюция  человека. </w:t>
            </w:r>
          </w:p>
          <w:p w:rsidR="007B1C1E" w:rsidRPr="007B1C1E" w:rsidRDefault="007B1C1E" w:rsidP="00E13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№2  «Выявление признаков сходства зародышей человека и других млекопитающих как доказательство родства»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683F2E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Расы человека. Происхождение человеческих рас.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683F2E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Видовое единство человечества.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Проверочная работа «Развитие жизни на Земле. Происхождение человека»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B1C1E" w:rsidRPr="007B1C1E" w:rsidRDefault="007B1C1E" w:rsidP="007B1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Экосистемы. </w:t>
            </w: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факторы</w:t>
            </w:r>
          </w:p>
          <w:p w:rsidR="007B1C1E" w:rsidRPr="007B1C1E" w:rsidRDefault="007B1C1E" w:rsidP="00E1360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78616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 и среда. Предмет  и задачи экологии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78616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 среды, их значение в жизни организмов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78616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Абиотические факторы среды. Приспособления организмов к действию экологических факторов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78616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между организмами. Межвидовые отношения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Урок-семинар «Экологические факторы»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экосистем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3B0EB6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Видовая и пространственная структура экосистем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3B0EB6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Пищевые связи, круговорот веществ       и превращение энергии в экосистемах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3B0EB6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Пищевые связи.</w:t>
            </w:r>
            <w:r w:rsidRPr="007B1C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Лабораторная работа  №3 «Составление схем передачи вещества и энергии в экосистеме»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3B0EB6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   устойчивости   и смены   экосистем.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3B0EB6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«Биотоп»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3B0EB6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Влияние человека на экосистемы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3B0EB6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Практическая работа №2 «Выявление антропогенных изменений в экосистемах своей местности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3B0EB6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Искусственные сообщества - агроценозы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№3 «Сравнительная характеристика природных экосистем и агроэкосистем своей местности».</w:t>
            </w: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Экскурсия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 «Структура экосистем»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глобальная экосистема</w:t>
            </w:r>
          </w:p>
        </w:tc>
        <w:tc>
          <w:tcPr>
            <w:tcW w:w="1525" w:type="dxa"/>
          </w:tcPr>
          <w:p w:rsid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Биосфера – глобальная экосистема. Состав и структура биосферы.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   живых организмов   в биосфере. Биомасса Земли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 круговорот веществ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Обобщающий урок «Биосфера»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и человек</w:t>
            </w:r>
          </w:p>
        </w:tc>
        <w:tc>
          <w:tcPr>
            <w:tcW w:w="1525" w:type="dxa"/>
          </w:tcPr>
          <w:p w:rsid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Биосфера     и человек. 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антропогенные изменения в биосфере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деятельности человека для окружающей среды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природной среде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природы и рациональное использование природных ресурсов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«Экосистемы»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«Многообразие видов» (окрестности школы)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курсу биологии 11 класса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Выполнение заданий ЕГЭ по теме «Надорганизменные системы. </w:t>
            </w: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Эволюция органического мира»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заданий ЕГЭ по теме «Экосистемы и присущие им закономерности»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1C1E" w:rsidRPr="007B1C1E" w:rsidTr="00E13609">
        <w:tc>
          <w:tcPr>
            <w:tcW w:w="817" w:type="dxa"/>
          </w:tcPr>
          <w:p w:rsidR="007B1C1E" w:rsidRPr="007B1C1E" w:rsidRDefault="007B1C1E" w:rsidP="00E13609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9" w:type="dxa"/>
          </w:tcPr>
          <w:p w:rsidR="007B1C1E" w:rsidRPr="007B1C1E" w:rsidRDefault="007B1C1E" w:rsidP="00E1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525" w:type="dxa"/>
          </w:tcPr>
          <w:p w:rsidR="007B1C1E" w:rsidRPr="007B1C1E" w:rsidRDefault="007B1C1E" w:rsidP="00E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C01B2" w:rsidRDefault="00FC01B2" w:rsidP="007B1C1E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C01B2" w:rsidRDefault="00FC01B2" w:rsidP="007E2F4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литературы 10-11 класс</w:t>
      </w:r>
    </w:p>
    <w:p w:rsidR="007E2F4D" w:rsidRPr="009C3C25" w:rsidRDefault="007E2F4D" w:rsidP="007E2F4D">
      <w:pPr>
        <w:numPr>
          <w:ilvl w:val="0"/>
          <w:numId w:val="1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Акимов С.И. и др. Биология в таблицах, схемах, рисунках. Учебно-образовательная серия. - М: Лист-Нью, 2004. – 1117с. </w:t>
      </w:r>
    </w:p>
    <w:p w:rsidR="007E2F4D" w:rsidRPr="009C3C25" w:rsidRDefault="007E2F4D" w:rsidP="007E2F4D">
      <w:pPr>
        <w:numPr>
          <w:ilvl w:val="0"/>
          <w:numId w:val="1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Справочник школьника и студента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З.Брема  и И.Мейнке; Пер. с нем. – 3-е изд., стереотип. – М.: Дрофа, 2003, с.243-244. </w:t>
      </w:r>
    </w:p>
    <w:p w:rsidR="007E2F4D" w:rsidRPr="009C3C25" w:rsidRDefault="007E2F4D" w:rsidP="007E2F4D">
      <w:pPr>
        <w:numPr>
          <w:ilvl w:val="0"/>
          <w:numId w:val="1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Болгова И.В. Сборник задач по общей биологии с решениями 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вузы. - М: ОО «ОНИКС 21 век», «Мир и образование», 2006. – 134с. </w:t>
      </w:r>
    </w:p>
    <w:p w:rsidR="007E2F4D" w:rsidRPr="009C3C25" w:rsidRDefault="007E2F4D" w:rsidP="007E2F4D">
      <w:pPr>
        <w:numPr>
          <w:ilvl w:val="0"/>
          <w:numId w:val="1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Борзова ЗВ, Дагаев АМ. Дидактические материалы по биологии: Методическое пособие. (6-11 кл) -  М: ТЦ «Сфера», 2005. – 126с. </w:t>
      </w:r>
    </w:p>
    <w:p w:rsidR="007E2F4D" w:rsidRPr="009C3C25" w:rsidRDefault="007E2F4D" w:rsidP="007E2F4D">
      <w:pPr>
        <w:numPr>
          <w:ilvl w:val="0"/>
          <w:numId w:val="1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Т.А., Клунова С.М. Основы биотехнологии. – М.: ИЦ «Академия», 2004. – 122с. </w:t>
      </w:r>
    </w:p>
    <w:p w:rsidR="007E2F4D" w:rsidRPr="009C3C25" w:rsidRDefault="007E2F4D" w:rsidP="007E2F4D">
      <w:pPr>
        <w:numPr>
          <w:ilvl w:val="0"/>
          <w:numId w:val="1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Лернер Г.И. Общая биология (10-11 классы): Подготовка к ЕГЭ. Контрольные и самостоятельные работы/ Г.И.Лернер. – М.: Эксмо, 2007. – 240с. </w:t>
      </w:r>
    </w:p>
    <w:p w:rsidR="007E2F4D" w:rsidRPr="009C3C25" w:rsidRDefault="007E2F4D" w:rsidP="007E2F4D">
      <w:pPr>
        <w:numPr>
          <w:ilvl w:val="0"/>
          <w:numId w:val="1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Маркина В.В. Общая биология: учебное пособие/ В.В.маркина, Т.Ю. Татаренко-Козмина, Т.П. Порадовская. – М.: Дрофа, 2008. – 135с. </w:t>
      </w:r>
    </w:p>
    <w:p w:rsidR="007E2F4D" w:rsidRPr="009C3C25" w:rsidRDefault="007E2F4D" w:rsidP="007E2F4D">
      <w:pPr>
        <w:numPr>
          <w:ilvl w:val="0"/>
          <w:numId w:val="1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Нечаева Г.А., Федорос Е.И. Экология в экспериментах: 10 – 11 классы: методическое пособие. – М.: Вентана-Граф, 2006. – 254с. </w:t>
      </w:r>
    </w:p>
    <w:p w:rsidR="007E2F4D" w:rsidRPr="009C3C25" w:rsidRDefault="007E2F4D" w:rsidP="007E2F4D">
      <w:pPr>
        <w:numPr>
          <w:ilvl w:val="0"/>
          <w:numId w:val="10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Новоженов Ю.И. Филетическая эволюция человека.– Екатеринбург, 2005. – 112с. 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Природоведение. Биология.  Экология: 5- 11 классы: программы. – М.: Вентана-Граф, 2008. – 176с.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Пономарева И.Н., Корнилова О.А., Симонова Л.В. Биология: 10 класс: методическое пособие: базовый уровень/И.Н.Пономарева, О.А.Корнилова, Л.В.Симонова; под ред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роф.И.Н.Пономаревой. – М.: Вентана-Граф, 2008. – 96с.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Сивоглазов Н.И., Агафонова И.Б., Захарова Е.Т. Общая биология. Базовый уровень. 10 – 11 класс. – М.: Дрофа, 2005. – 354с.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Федорос Е.И., Нечаева Г.А. Экология в экспериментах: учеб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учащихся 10 – 11 кл. общеобразоват. учреждений. – М.: Вентана-Граф, 2005. – 155с.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14.  Экология: Система заданий для контроля обязательного уровня подготовки выпускников средней школы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/ А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вт. В.Н. Кузнецов. - М.: Вентана-Граф, 2004. – 76с.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15.  Экология в экспериментах: 10 – 11 классы: методическое пособие. – М.: Вентана-Граф, 2006. – 234с.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  Пономарева И.Н., Корниклова О.А., Лощилина Т.Е., 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Ижевский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Биология: 11 класс: Учебник для учащихся общеобразовательных учреждений: Базовый уровень</w:t>
      </w:r>
      <w:proofErr w:type="gramStart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проф. И.Н.Пономаревой. – 2-е изд., перераб. – М.: Вентана-Граф, 2007.</w:t>
      </w:r>
    </w:p>
    <w:p w:rsidR="007E2F4D" w:rsidRPr="009C3C25" w:rsidRDefault="007E2F4D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7E2F4D" w:rsidRPr="009C3C25" w:rsidRDefault="001944CF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E2F4D" w:rsidRPr="009C3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http://www.gnpbu.ru/</w:t>
        </w:r>
      </w:hyperlink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web_resurs/Estestv_nauki_2.htm. Подборка </w:t>
      </w:r>
      <w:proofErr w:type="gramStart"/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интернет-материалов</w:t>
      </w:r>
      <w:proofErr w:type="gramEnd"/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биологии по разным биологическим дисциплинам.</w:t>
      </w:r>
    </w:p>
    <w:p w:rsidR="007E2F4D" w:rsidRPr="009C3C25" w:rsidRDefault="001944CF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E2F4D" w:rsidRPr="009C3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http://charles-darvin.narod.ru/</w:t>
        </w:r>
      </w:hyperlink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версии произведений Ч.Дарвина.</w:t>
      </w:r>
    </w:p>
    <w:p w:rsidR="007E2F4D" w:rsidRPr="009C3C25" w:rsidRDefault="001944CF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E2F4D" w:rsidRPr="009C3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http://www.l-micro.ru/index.php?kabinet=3</w:t>
        </w:r>
      </w:hyperlink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школьном оборудовании.</w:t>
      </w:r>
    </w:p>
    <w:p w:rsidR="007E2F4D" w:rsidRPr="009C3C25" w:rsidRDefault="001944CF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E2F4D" w:rsidRPr="009C3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http://www.minobraz.ru</w:t>
        </w:r>
      </w:hyperlink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Министерства общего и профессионального образования Свердловской области.</w:t>
      </w:r>
    </w:p>
    <w:p w:rsidR="007E2F4D" w:rsidRPr="009C3C25" w:rsidRDefault="001944CF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E2F4D" w:rsidRPr="009C3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http://www.irro.ru</w:t>
        </w:r>
      </w:hyperlink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Института развития регионального образования Свердловской области.</w:t>
      </w:r>
    </w:p>
    <w:p w:rsidR="007E2F4D" w:rsidRPr="009C3C25" w:rsidRDefault="001944CF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E2F4D" w:rsidRPr="009C3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http://www.urorao.ru/ugnc</w:t>
        </w:r>
      </w:hyperlink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Уральского государственного научно-образовательного центра Российской академии образования (УГНОЦ РАО).</w:t>
      </w:r>
    </w:p>
    <w:p w:rsidR="007E2F4D" w:rsidRPr="009C3C25" w:rsidRDefault="001944CF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E2F4D" w:rsidRPr="009C3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http://www.ceti.ur.ru</w:t>
        </w:r>
      </w:hyperlink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Центра экологического обучения и информации.</w:t>
      </w:r>
    </w:p>
    <w:p w:rsidR="007E2F4D" w:rsidRPr="009C3C25" w:rsidRDefault="001944CF" w:rsidP="007E2F4D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E2F4D" w:rsidRPr="009C3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  <w:r w:rsidR="007E2F4D" w:rsidRPr="009C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ресурсов.</w:t>
      </w:r>
    </w:p>
    <w:p w:rsidR="003E4C34" w:rsidRDefault="003E4C34"/>
    <w:sectPr w:rsidR="003E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E74"/>
    <w:multiLevelType w:val="multilevel"/>
    <w:tmpl w:val="498A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7940"/>
    <w:multiLevelType w:val="multilevel"/>
    <w:tmpl w:val="03B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B7020"/>
    <w:multiLevelType w:val="multilevel"/>
    <w:tmpl w:val="7C9A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14B53"/>
    <w:multiLevelType w:val="multilevel"/>
    <w:tmpl w:val="CA64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541A5"/>
    <w:multiLevelType w:val="multilevel"/>
    <w:tmpl w:val="23E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35E9E"/>
    <w:multiLevelType w:val="multilevel"/>
    <w:tmpl w:val="317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010D6"/>
    <w:multiLevelType w:val="multilevel"/>
    <w:tmpl w:val="3180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40E52"/>
    <w:multiLevelType w:val="multilevel"/>
    <w:tmpl w:val="0E6A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00C77"/>
    <w:multiLevelType w:val="multilevel"/>
    <w:tmpl w:val="AC6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B6F86"/>
    <w:multiLevelType w:val="multilevel"/>
    <w:tmpl w:val="876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1E"/>
    <w:rsid w:val="001944CF"/>
    <w:rsid w:val="00226494"/>
    <w:rsid w:val="003C4D3A"/>
    <w:rsid w:val="003E4C34"/>
    <w:rsid w:val="00484374"/>
    <w:rsid w:val="00667C58"/>
    <w:rsid w:val="006A0B27"/>
    <w:rsid w:val="007B1C1E"/>
    <w:rsid w:val="007E2F4D"/>
    <w:rsid w:val="00BD60B8"/>
    <w:rsid w:val="00C25D1A"/>
    <w:rsid w:val="00D51158"/>
    <w:rsid w:val="00E1131E"/>
    <w:rsid w:val="00F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F4D"/>
    <w:pPr>
      <w:ind w:left="720"/>
      <w:contextualSpacing/>
    </w:pPr>
  </w:style>
  <w:style w:type="table" w:styleId="a4">
    <w:name w:val="Table Grid"/>
    <w:basedOn w:val="a1"/>
    <w:uiPriority w:val="59"/>
    <w:rsid w:val="007E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F4D"/>
    <w:pPr>
      <w:ind w:left="720"/>
      <w:contextualSpacing/>
    </w:pPr>
  </w:style>
  <w:style w:type="table" w:styleId="a4">
    <w:name w:val="Table Grid"/>
    <w:basedOn w:val="a1"/>
    <w:uiPriority w:val="59"/>
    <w:rsid w:val="007E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-micro.ru/index.php?kabinet=3" TargetMode="Externa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arles-darvin.narod.ru/" TargetMode="External"/><Relationship Id="rId12" Type="http://schemas.openxmlformats.org/officeDocument/2006/relationships/hyperlink" Target="http://www.ceti.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pbu.ru/" TargetMode="External"/><Relationship Id="rId11" Type="http://schemas.openxmlformats.org/officeDocument/2006/relationships/hyperlink" Target="http://www.urorao.ru/ugn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r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5776</Words>
  <Characters>32926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Цаплин</dc:creator>
  <cp:keywords/>
  <dc:description/>
  <cp:lastModifiedBy>Цаплин</cp:lastModifiedBy>
  <cp:revision>6</cp:revision>
  <dcterms:created xsi:type="dcterms:W3CDTF">2020-02-04T11:45:00Z</dcterms:created>
  <dcterms:modified xsi:type="dcterms:W3CDTF">2023-09-26T06:16:00Z</dcterms:modified>
</cp:coreProperties>
</file>